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C55" w:rsidRPr="00A376DA" w:rsidRDefault="00093C55" w:rsidP="00F35E6A">
      <w:pPr>
        <w:jc w:val="center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Перечень изменений </w:t>
      </w:r>
    </w:p>
    <w:p w:rsidR="00093C55" w:rsidRPr="00A376DA" w:rsidRDefault="00093C55" w:rsidP="00F35E6A">
      <w:pPr>
        <w:jc w:val="center"/>
        <w:rPr>
          <w:rFonts w:ascii="PT Astra Serif" w:hAnsi="PT Astra Serif"/>
        </w:rPr>
      </w:pPr>
      <w:r w:rsidRPr="00A376DA">
        <w:rPr>
          <w:rFonts w:ascii="PT Astra Serif" w:hAnsi="PT Astra Serif"/>
        </w:rPr>
        <w:t>в Положение о закупке товаров, работ, услуг для нужд Областного государственного автономного учреждения здравоохранения «</w:t>
      </w:r>
      <w:r w:rsidR="006F4476" w:rsidRPr="00A376DA">
        <w:rPr>
          <w:rFonts w:ascii="PT Astra Serif" w:hAnsi="PT Astra Serif"/>
        </w:rPr>
        <w:t>Томская областная клиническая больница</w:t>
      </w:r>
      <w:r w:rsidRPr="00A376DA">
        <w:rPr>
          <w:rFonts w:ascii="PT Astra Serif" w:hAnsi="PT Astra Serif"/>
        </w:rPr>
        <w:t>», утвержденное протоколом наблюдательного совета ОГАУЗ «</w:t>
      </w:r>
      <w:r w:rsidR="006F4476" w:rsidRPr="00A376DA">
        <w:rPr>
          <w:rFonts w:ascii="PT Astra Serif" w:hAnsi="PT Astra Serif"/>
        </w:rPr>
        <w:t>ТОКБ</w:t>
      </w:r>
      <w:r w:rsidRPr="00A376DA">
        <w:rPr>
          <w:rFonts w:ascii="PT Astra Serif" w:hAnsi="PT Astra Serif"/>
        </w:rPr>
        <w:t>» №</w:t>
      </w:r>
      <w:r w:rsidR="000E7A11" w:rsidRPr="00A376DA">
        <w:rPr>
          <w:rFonts w:ascii="PT Astra Serif" w:hAnsi="PT Astra Serif"/>
        </w:rPr>
        <w:t xml:space="preserve">158 </w:t>
      </w:r>
      <w:r w:rsidR="005A37D4" w:rsidRPr="00A376DA">
        <w:rPr>
          <w:rFonts w:ascii="PT Astra Serif" w:hAnsi="PT Astra Serif"/>
        </w:rPr>
        <w:t xml:space="preserve">от </w:t>
      </w:r>
      <w:r w:rsidR="000E7A11" w:rsidRPr="00A376DA">
        <w:rPr>
          <w:rFonts w:ascii="PT Astra Serif" w:hAnsi="PT Astra Serif"/>
        </w:rPr>
        <w:t>25</w:t>
      </w:r>
      <w:r w:rsidR="00D649DF" w:rsidRPr="00A376DA">
        <w:rPr>
          <w:rFonts w:ascii="PT Astra Serif" w:hAnsi="PT Astra Serif"/>
        </w:rPr>
        <w:t>.</w:t>
      </w:r>
      <w:r w:rsidR="006D2068" w:rsidRPr="00A376DA">
        <w:rPr>
          <w:rFonts w:ascii="PT Astra Serif" w:hAnsi="PT Astra Serif"/>
        </w:rPr>
        <w:t>04</w:t>
      </w:r>
      <w:r w:rsidR="00D649DF" w:rsidRPr="00A376DA">
        <w:rPr>
          <w:rFonts w:ascii="PT Astra Serif" w:hAnsi="PT Astra Serif"/>
        </w:rPr>
        <w:t>.</w:t>
      </w:r>
      <w:r w:rsidRPr="00A376DA">
        <w:rPr>
          <w:rFonts w:ascii="PT Astra Serif" w:hAnsi="PT Astra Serif"/>
        </w:rPr>
        <w:t>202</w:t>
      </w:r>
      <w:r w:rsidR="006D2068" w:rsidRPr="00A376DA">
        <w:rPr>
          <w:rFonts w:ascii="PT Astra Serif" w:hAnsi="PT Astra Serif"/>
        </w:rPr>
        <w:t>5</w:t>
      </w:r>
      <w:r w:rsidRPr="00A376DA">
        <w:rPr>
          <w:rFonts w:ascii="PT Astra Serif" w:hAnsi="PT Astra Serif"/>
        </w:rPr>
        <w:t xml:space="preserve"> г</w:t>
      </w:r>
      <w:r w:rsidR="00D649DF" w:rsidRPr="00A376DA">
        <w:rPr>
          <w:rFonts w:ascii="PT Astra Serif" w:hAnsi="PT Astra Serif"/>
        </w:rPr>
        <w:t>.</w:t>
      </w:r>
    </w:p>
    <w:p w:rsidR="00093C55" w:rsidRPr="00A376DA" w:rsidRDefault="00093C55" w:rsidP="00F35E6A">
      <w:pPr>
        <w:jc w:val="center"/>
        <w:rPr>
          <w:rFonts w:ascii="PT Astra Serif" w:hAnsi="PT Astra Serif"/>
        </w:rPr>
      </w:pPr>
    </w:p>
    <w:p w:rsidR="00C170B1" w:rsidRPr="00A376DA" w:rsidRDefault="00C170B1" w:rsidP="00C170B1">
      <w:pPr>
        <w:tabs>
          <w:tab w:val="left" w:pos="284"/>
          <w:tab w:val="left" w:pos="426"/>
        </w:tabs>
        <w:ind w:left="-567" w:firstLine="567"/>
        <w:jc w:val="both"/>
        <w:rPr>
          <w:rFonts w:ascii="PT Astra Serif" w:hAnsi="PT Astra Serif"/>
        </w:rPr>
      </w:pPr>
      <w:bookmarkStart w:id="0" w:name="_Hlk185922250"/>
      <w:r w:rsidRPr="00A376DA">
        <w:rPr>
          <w:rFonts w:ascii="PT Astra Serif" w:hAnsi="PT Astra Serif"/>
        </w:rPr>
        <w:t>В связи с внесением изменений в типовое положение о закупке товаров, работ, услуг, утвержденное приказом Департамента государственного заказа Томской области от 07.10.2024 № 12-п (приказ Департамента государственного заказа Томской области о</w:t>
      </w:r>
      <w:bookmarkStart w:id="1" w:name="_GoBack"/>
      <w:bookmarkEnd w:id="1"/>
      <w:r w:rsidRPr="00A376DA">
        <w:rPr>
          <w:rFonts w:ascii="PT Astra Serif" w:hAnsi="PT Astra Serif"/>
        </w:rPr>
        <w:t xml:space="preserve">т </w:t>
      </w:r>
      <w:r w:rsidR="006D2068" w:rsidRPr="00A376DA">
        <w:rPr>
          <w:rFonts w:ascii="PT Astra Serif" w:hAnsi="PT Astra Serif"/>
        </w:rPr>
        <w:t>24</w:t>
      </w:r>
      <w:r w:rsidRPr="00A376DA">
        <w:rPr>
          <w:rFonts w:ascii="PT Astra Serif" w:hAnsi="PT Astra Serif"/>
        </w:rPr>
        <w:t>.</w:t>
      </w:r>
      <w:r w:rsidR="006D2068" w:rsidRPr="00A376DA">
        <w:rPr>
          <w:rFonts w:ascii="PT Astra Serif" w:hAnsi="PT Astra Serif"/>
        </w:rPr>
        <w:t>03</w:t>
      </w:r>
      <w:r w:rsidRPr="00A376DA">
        <w:rPr>
          <w:rFonts w:ascii="PT Astra Serif" w:hAnsi="PT Astra Serif"/>
        </w:rPr>
        <w:t>.202</w:t>
      </w:r>
      <w:r w:rsidR="006D2068" w:rsidRPr="00A376DA">
        <w:rPr>
          <w:rFonts w:ascii="PT Astra Serif" w:hAnsi="PT Astra Serif"/>
        </w:rPr>
        <w:t>5</w:t>
      </w:r>
      <w:r w:rsidRPr="00A376DA">
        <w:rPr>
          <w:rFonts w:ascii="PT Astra Serif" w:hAnsi="PT Astra Serif"/>
        </w:rPr>
        <w:t xml:space="preserve"> № </w:t>
      </w:r>
      <w:r w:rsidR="006D2068" w:rsidRPr="00A376DA">
        <w:rPr>
          <w:rFonts w:ascii="PT Astra Serif" w:hAnsi="PT Astra Serif"/>
        </w:rPr>
        <w:t>3</w:t>
      </w:r>
      <w:r w:rsidRPr="00A376DA">
        <w:rPr>
          <w:rFonts w:ascii="PT Astra Serif" w:hAnsi="PT Astra Serif"/>
        </w:rPr>
        <w:t>-п) внести в Положение о закупках товаров, работ, услуг для нужд</w:t>
      </w:r>
      <w:bookmarkEnd w:id="0"/>
      <w:r w:rsidRPr="00A376DA">
        <w:rPr>
          <w:rFonts w:ascii="PT Astra Serif" w:hAnsi="PT Astra Serif"/>
        </w:rPr>
        <w:t xml:space="preserve"> областного государственного автономного учреждения здравоохранения «Томская областная клиническая больница» следующие изменения:</w:t>
      </w:r>
    </w:p>
    <w:p w:rsidR="006D2068" w:rsidRPr="00A376DA" w:rsidRDefault="006D2068" w:rsidP="006D2068">
      <w:pPr>
        <w:pStyle w:val="a3"/>
        <w:numPr>
          <w:ilvl w:val="0"/>
          <w:numId w:val="18"/>
        </w:numPr>
        <w:tabs>
          <w:tab w:val="left" w:pos="284"/>
          <w:tab w:val="left" w:pos="426"/>
        </w:tabs>
        <w:ind w:hanging="720"/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пункт 4: </w:t>
      </w:r>
    </w:p>
    <w:p w:rsidR="006D2068" w:rsidRPr="00A376DA" w:rsidRDefault="006D2068" w:rsidP="006D2068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дополнить подпунктом 7-1) следующего содержания: </w:t>
      </w:r>
    </w:p>
    <w:p w:rsidR="006D2068" w:rsidRPr="00A376DA" w:rsidRDefault="006D2068" w:rsidP="006D2068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>«7-1) заявка на участие в закупке – заявка для участия в неконкурентной закупке и (или) предложение о цене договора либо о цене единицы товара, работы, услуги, заявка для участия в конкурентной закупке;»;</w:t>
      </w:r>
    </w:p>
    <w:p w:rsidR="006D2068" w:rsidRPr="00A376DA" w:rsidRDefault="006D2068" w:rsidP="006D2068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дополнить подпунктом 7-2) следующего содержания: </w:t>
      </w:r>
    </w:p>
    <w:p w:rsidR="006D2068" w:rsidRPr="00A376DA" w:rsidRDefault="006D2068" w:rsidP="006D2068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«7-2) иностранное лицо в целях применения постановления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- иностранный гражданин или иностранное юридическое лицо, выполняющие, оказывающие работу, услугу;»; </w:t>
      </w:r>
    </w:p>
    <w:p w:rsidR="006D2068" w:rsidRPr="00A376DA" w:rsidRDefault="006D2068" w:rsidP="006D2068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дополнить подпунктом 14-1) следующего содержания: </w:t>
      </w:r>
    </w:p>
    <w:p w:rsidR="006D2068" w:rsidRPr="00A376DA" w:rsidRDefault="006D2068" w:rsidP="006D2068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«14-1) российское лицо в целях применения постановления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- российский гражданин или российское юридическое лицо, выполняющие, оказывающие работу, услугу;»; </w:t>
      </w:r>
    </w:p>
    <w:p w:rsidR="006D2068" w:rsidRPr="00A376DA" w:rsidRDefault="006D2068" w:rsidP="006D2068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подпункт 19) исключить; </w:t>
      </w:r>
    </w:p>
    <w:p w:rsidR="006D2068" w:rsidRPr="00A376DA" w:rsidRDefault="006D2068" w:rsidP="006D2068">
      <w:pPr>
        <w:pStyle w:val="a3"/>
        <w:numPr>
          <w:ilvl w:val="0"/>
          <w:numId w:val="18"/>
        </w:numPr>
        <w:tabs>
          <w:tab w:val="left" w:pos="284"/>
          <w:tab w:val="left" w:pos="426"/>
        </w:tabs>
        <w:ind w:hanging="720"/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абзац первый пункта 34 изложить в следующей редакции: </w:t>
      </w:r>
    </w:p>
    <w:p w:rsidR="006D2068" w:rsidRPr="00A376DA" w:rsidRDefault="006D2068" w:rsidP="006D2068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«34. При осуществлении конкурентной закупки в документации о закупке, извещении о проведении запроса котировок, при осуществлении закупки у единственного поставщика (исполнителя, подрядчика), в том числе при осуществлении закупки у единственного поставщика (исполнителя, подрядчика) в электронной форме, заказчиком устанавливаются следующие требования к участникам закупки:»; </w:t>
      </w:r>
    </w:p>
    <w:p w:rsidR="00AA721E" w:rsidRPr="00A376DA" w:rsidRDefault="006D2068" w:rsidP="00AA721E">
      <w:pPr>
        <w:pStyle w:val="a3"/>
        <w:numPr>
          <w:ilvl w:val="0"/>
          <w:numId w:val="18"/>
        </w:numPr>
        <w:tabs>
          <w:tab w:val="left" w:pos="284"/>
          <w:tab w:val="left" w:pos="426"/>
        </w:tabs>
        <w:ind w:hanging="720"/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пункт 60 изложить в следующей редакции: </w:t>
      </w:r>
    </w:p>
    <w:p w:rsidR="00AA721E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«60. Исполнение договора может обеспечиваться предоставлением независимой гарантии (банковской гарантии) или внесением денежных средств на указанный в документации о закупке счет, на котором в соответствии с законодательством Российской Федерации учитываются операции со средствами, поступающими заказчику. Способ обеспечения исполнения договора определяется участником закупки, с которым заключается договор, самостоятельно из числа предусмотренных заказчиком в извещении о закупке, документации о закупке. </w:t>
      </w:r>
    </w:p>
    <w:p w:rsidR="00AA721E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При этом в извещении о закупке, документации о закупке должны быть указаны размер обеспечения исполнения договора, порядок и срок его предоставления, а также основное обязательство, исполнение которого обеспечивается, и срок его исполнения, в том числе условия независимой (банковской) гарантии.»; </w:t>
      </w:r>
    </w:p>
    <w:p w:rsidR="00AA721E" w:rsidRPr="00A376DA" w:rsidRDefault="006D2068" w:rsidP="00AA721E">
      <w:pPr>
        <w:pStyle w:val="a3"/>
        <w:numPr>
          <w:ilvl w:val="0"/>
          <w:numId w:val="18"/>
        </w:numPr>
        <w:tabs>
          <w:tab w:val="left" w:pos="284"/>
          <w:tab w:val="left" w:pos="426"/>
        </w:tabs>
        <w:ind w:hanging="720"/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дополнить пунктом 67-1 следующего содержания: </w:t>
      </w:r>
    </w:p>
    <w:p w:rsidR="00AA721E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>«67-1. Если в соответствии с пунктом 1 части 2 статьи 3</w:t>
      </w:r>
      <w:r w:rsidRPr="00A376DA">
        <w:rPr>
          <w:rFonts w:ascii="PT Astra Serif" w:hAnsi="PT Astra Serif"/>
          <w:vertAlign w:val="superscript"/>
        </w:rPr>
        <w:t>1-4</w:t>
      </w:r>
      <w:r w:rsidRPr="00A376DA">
        <w:rPr>
          <w:rFonts w:ascii="PT Astra Serif" w:hAnsi="PT Astra Serif"/>
        </w:rPr>
        <w:t xml:space="preserve"> Федерального закона № 223-ФЗ установлен запрет в отношении товара, работы, услуги, являющихся предметом закупки, то заявка на участие в закупке отклоняется в случае: </w:t>
      </w:r>
    </w:p>
    <w:p w:rsidR="00AA721E" w:rsidRPr="00A376DA" w:rsidRDefault="006D2068" w:rsidP="00AA721E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1) заявка на участие в закупке содержит предложение о поставке товара (в том числе поставляемого при выполнении закупаемых работ, оказании закупаемых услуг), происходящего из иностранного государства; </w:t>
      </w:r>
    </w:p>
    <w:p w:rsidR="00AA721E" w:rsidRPr="00A376DA" w:rsidRDefault="006D2068" w:rsidP="00AA721E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2) заявка на участие в закупке содержит предложение о работе, услуге, соответственно выполняемой, оказываемой иностранным лицом.»; </w:t>
      </w:r>
    </w:p>
    <w:p w:rsidR="00AA721E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5) дополнить пунктом 67-2 следующего содержания: </w:t>
      </w:r>
    </w:p>
    <w:p w:rsidR="00AA721E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>«67-2. Если в соответствии с пунктом 1 части 2 статьи 3</w:t>
      </w:r>
      <w:r w:rsidRPr="00A376DA">
        <w:rPr>
          <w:rFonts w:ascii="PT Astra Serif" w:hAnsi="PT Astra Serif"/>
          <w:vertAlign w:val="superscript"/>
        </w:rPr>
        <w:t>1-4</w:t>
      </w:r>
      <w:r w:rsidRPr="00A376DA">
        <w:rPr>
          <w:rFonts w:ascii="PT Astra Serif" w:hAnsi="PT Astra Serif"/>
        </w:rPr>
        <w:t xml:space="preserve"> Федерального закона № 223-ФЗ установлено ограничение в отношении товара, работы, услуги, являющихся предметом закупки и поданы заявки на участие в закупке, окончательное предложение, признанные по результатам их рассмотрения соответствующими требованиям настоящего Положения о закупке, документации о закупке, извещения </w:t>
      </w:r>
      <w:r w:rsidRPr="00A376DA">
        <w:rPr>
          <w:rFonts w:ascii="PT Astra Serif" w:hAnsi="PT Astra Serif"/>
        </w:rPr>
        <w:lastRenderedPageBreak/>
        <w:t xml:space="preserve">о проведении запроса котировок, содержащие предложения о поставке товаров российского происхождения, предложения о работе, услуге, соответственно выполняемой, оказываемой российским лицом, то заявка на участие в закупке отклоняется в случае: </w:t>
      </w:r>
    </w:p>
    <w:p w:rsidR="00AA721E" w:rsidRPr="00A376DA" w:rsidRDefault="006D2068" w:rsidP="00AA721E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1) заявка на участие в закупке содержит предложение о поставке товара (в том числе поставляемого при выполнении закупаемых работ, оказании закупаемых услуг), происходящего из иностранного государства; </w:t>
      </w:r>
    </w:p>
    <w:p w:rsidR="00AA721E" w:rsidRPr="00A376DA" w:rsidRDefault="006D2068" w:rsidP="00AA721E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2) заявка на участие в закупке содержит предложение о работе, услуге, соответственно выполняемой, оказываемой иностранным лицом.»; </w:t>
      </w:r>
    </w:p>
    <w:p w:rsidR="00AA721E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6) дополнить пунктом 67-3 следующего содержания: </w:t>
      </w:r>
    </w:p>
    <w:p w:rsidR="00AA721E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>«67-3. В случае установления запрета, ограничения, преимущества в соответствии с пунктом 1 части 2 статьи 3</w:t>
      </w:r>
      <w:r w:rsidRPr="00A376DA">
        <w:rPr>
          <w:rFonts w:ascii="PT Astra Serif" w:hAnsi="PT Astra Serif"/>
          <w:vertAlign w:val="superscript"/>
        </w:rPr>
        <w:t>1-4</w:t>
      </w:r>
      <w:r w:rsidRPr="00A376DA">
        <w:rPr>
          <w:rFonts w:ascii="PT Astra Serif" w:hAnsi="PT Astra Serif"/>
        </w:rPr>
        <w:t xml:space="preserve"> Федерального закона № 223-ФЗ</w:t>
      </w:r>
      <w:r w:rsidR="00AA721E" w:rsidRPr="00A376DA">
        <w:rPr>
          <w:rFonts w:ascii="PT Astra Serif" w:hAnsi="PT Astra Serif"/>
        </w:rPr>
        <w:t xml:space="preserve"> </w:t>
      </w:r>
      <w:r w:rsidRPr="00A376DA">
        <w:rPr>
          <w:rFonts w:ascii="PT Astra Serif" w:hAnsi="PT Astra Serif"/>
        </w:rPr>
        <w:t>информация и перечень документов, которые подтверждают страну происхождения товара, определяются Правительством Российской Федерации в соответствии с пунктом 2 части 2 статьи 3</w:t>
      </w:r>
      <w:r w:rsidRPr="00A376DA">
        <w:rPr>
          <w:rFonts w:ascii="PT Astra Serif" w:hAnsi="PT Astra Serif"/>
          <w:vertAlign w:val="superscript"/>
        </w:rPr>
        <w:t>1-4</w:t>
      </w:r>
      <w:r w:rsidRPr="00A376DA">
        <w:rPr>
          <w:rFonts w:ascii="PT Astra Serif" w:hAnsi="PT Astra Serif"/>
        </w:rPr>
        <w:t xml:space="preserve"> Федерального закона № 223-ФЗ.»; </w:t>
      </w:r>
    </w:p>
    <w:p w:rsidR="00AA721E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>7) дополнить пунктом 67-4 следующего содержания:</w:t>
      </w:r>
    </w:p>
    <w:p w:rsidR="00AA721E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>«67-4. Если в соответствии с пунктом 1 части 2 статьи 3</w:t>
      </w:r>
      <w:r w:rsidRPr="00A376DA">
        <w:rPr>
          <w:rFonts w:ascii="PT Astra Serif" w:hAnsi="PT Astra Serif"/>
          <w:vertAlign w:val="superscript"/>
        </w:rPr>
        <w:t>1-4</w:t>
      </w:r>
      <w:r w:rsidRPr="00A376DA">
        <w:rPr>
          <w:rFonts w:ascii="PT Astra Serif" w:hAnsi="PT Astra Serif"/>
        </w:rPr>
        <w:t xml:space="preserve"> Федерального закона № 223-ФЗ установлено преимущество в отношении товара российского происхождения: </w:t>
      </w:r>
    </w:p>
    <w:p w:rsidR="00AA721E" w:rsidRPr="00A376DA" w:rsidRDefault="006D2068" w:rsidP="00AA721E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а) при рассмотрении, оценке, сопоставлении заявок на участие в закупке, окончательных предложений осуществляется снижение на пятнадцать процентов ценового предложения, поданного в соответствии с настоящим Положением о закупке участником закупки, предлагающим к поставке товар только российского происхождения, либо увеличение на пятнадцать процентов ценового предложения этого участника закупки в случае подачи им предложения о размере платы, подлежащей внесению за заключение договора; </w:t>
      </w:r>
    </w:p>
    <w:p w:rsidR="00AA721E" w:rsidRPr="00A376DA" w:rsidRDefault="006D2068" w:rsidP="00AA721E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б) в случае заключения договора с участником закупки, указанным в подпункте «а» настоящего пункта, договор заключается без учета снижения либо увеличения ценового предложения, осуществленных в соответствии с подпунктом «а» настоящего пункта.»; </w:t>
      </w:r>
    </w:p>
    <w:p w:rsidR="00AA721E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8) подпункт 5) пункта 70 изложить в следующей редакции: </w:t>
      </w:r>
    </w:p>
    <w:p w:rsidR="00AA721E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«5) сведения о НМЦД, формуле цены и максимальном значении цены договора, начальной цене единицы товара, работы, услуги (начальной суммы цен единиц товара, работы, услуги) и максимальном значении цены договора (в случае, если количество поставляемых товаров, объем подлежащих выполнению работ, оказанию услуг невозможно определить);»; </w:t>
      </w:r>
    </w:p>
    <w:p w:rsidR="00AA721E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9) подпункт 5) пункта 71 изложить в следующей редакции: </w:t>
      </w:r>
    </w:p>
    <w:p w:rsidR="00AA721E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«5) сведения о НМЦД, формуле цены и максимальном значении цены договора, начальной цене единицы товара, работы, услуги (начальной суммы цен единиц товара, работы, услуги) и максимальном значении цены договора (в случае, если количество поставляемых товаров, объем подлежащих выполнению работ, оказанию услуг невозможно определить);»; </w:t>
      </w:r>
    </w:p>
    <w:p w:rsidR="00AA721E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10) дополнить пункт 80 абзацем следующего содержания: </w:t>
      </w:r>
    </w:p>
    <w:p w:rsidR="00AA721E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>«В случае установления запрета, ограничения, преимущества в соответствии с пунктом 1 части 2 статьи 3</w:t>
      </w:r>
      <w:r w:rsidRPr="00A376DA">
        <w:rPr>
          <w:rFonts w:ascii="PT Astra Serif" w:hAnsi="PT Astra Serif"/>
          <w:vertAlign w:val="superscript"/>
        </w:rPr>
        <w:t>1-4</w:t>
      </w:r>
      <w:r w:rsidRPr="00A376DA">
        <w:rPr>
          <w:rFonts w:ascii="PT Astra Serif" w:hAnsi="PT Astra Serif"/>
        </w:rPr>
        <w:t xml:space="preserve"> Федерального закона № 223-ФЗ заявка на участие в конкурсе, в которой отсутствует указание (декларирование) страны происхождения поставляемого товара и (или) информация и документы, определенные в соответствии с пунктом 2 части 2 статьи 3</w:t>
      </w:r>
      <w:r w:rsidRPr="00A376DA">
        <w:rPr>
          <w:rFonts w:ascii="PT Astra Serif" w:hAnsi="PT Astra Serif"/>
          <w:vertAlign w:val="superscript"/>
        </w:rPr>
        <w:t>1-4</w:t>
      </w:r>
      <w:r w:rsidRPr="00A376DA">
        <w:rPr>
          <w:rFonts w:ascii="PT Astra Serif" w:hAnsi="PT Astra Serif"/>
        </w:rPr>
        <w:t xml:space="preserve"> Федерального закона № 223-ФЗ, рассматривается как содержащая предложение о поставке иностранного товара.»; </w:t>
      </w:r>
    </w:p>
    <w:p w:rsidR="00AA721E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11) пункт 82 изложить в следующей редакции: </w:t>
      </w:r>
    </w:p>
    <w:p w:rsidR="00AA721E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>«82. Заявка на участие в конкурсе признается не соответствующей требованиям, установленным документацией о конкурсе в случаях:</w:t>
      </w:r>
    </w:p>
    <w:p w:rsidR="00A30D7D" w:rsidRPr="00A376DA" w:rsidRDefault="006D2068" w:rsidP="00A30D7D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1) непредоставления документов и (или) информации, установленных документацией о конкурсе и предусмотренных пунктом 76 настоящего 4 Положения о закупке, либо несоответствия указанных документов и (или) информации требованиям, установленным документацией о таком конкурсе; </w:t>
      </w:r>
    </w:p>
    <w:p w:rsidR="00A30D7D" w:rsidRPr="00A376DA" w:rsidRDefault="006D2068" w:rsidP="00A30D7D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2) наличия в документах и (или) информации, установленных документацией о конкурсе и предусмотренных пунктом 76 настоящего Положения о закупке, недостоверной информации на дату и время окончания срока рассмотрения, оценки и сопоставления заявок на участие в конкурсе; </w:t>
      </w:r>
    </w:p>
    <w:p w:rsidR="00A30D7D" w:rsidRPr="00A376DA" w:rsidRDefault="006D2068" w:rsidP="00A30D7D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3) несоответствия участника конкурса требованиям, установленным документацией о конкурсе, в соответствии с пунктом 34 настоящего Положения о закупке. </w:t>
      </w:r>
    </w:p>
    <w:p w:rsidR="00A30D7D" w:rsidRPr="00A376DA" w:rsidRDefault="006D2068" w:rsidP="00A30D7D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4) предусмотренных пунктами 67-1, 67-2 настоящего Положения о закупке.»;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12) подпункт 5) пункта 103 изложить в следующей редакции: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«5) сведения о НМЦД, формуле цены и максимальном значении цены договора, начальной цене единицы товара, работы, услуги (начальной суммы цен единиц товара, работы, услуги) и максимальном значении цены договора (в случае, если количество поставляемых товаров, объем подлежащих выполнению работ, оказанию услуг невозможно определить);»;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13) подпункт 5) пункта 104 изложить в следующей редакции: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lastRenderedPageBreak/>
        <w:t xml:space="preserve">«5) сведения о НМЦД, формуле цены и максимальном значении цены договора, начальной цене единицы товара, работы, услуги (начальной суммы цен единиц товара, работы, услуги) и максимальном значении цены договора (в случае, если количество поставляемых товаров, объем подлежащих выполнению работ, оказанию услуг невозможно определить);»;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14) пункт 118 изложить в следующей редакции: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«118. Участник аукциона не допускается к участию в нем в случаях: </w:t>
      </w:r>
    </w:p>
    <w:p w:rsidR="00A30D7D" w:rsidRPr="00A376DA" w:rsidRDefault="006D2068" w:rsidP="00A30D7D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1) непредоставления документов и (или) информации, установленных документацией и предусмотренных пунктом 110 настоящего Положения о закупке, или предоставления недостоверной информации; </w:t>
      </w:r>
    </w:p>
    <w:p w:rsidR="00A30D7D" w:rsidRPr="00A376DA" w:rsidRDefault="006D2068" w:rsidP="00A30D7D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2) несоответствия документов и (или) информации, установленных документацией и предусмотренных пунктом 110 настоящего Положения о закупке, требованиям документации о таком аукционе; </w:t>
      </w:r>
    </w:p>
    <w:p w:rsidR="00A30D7D" w:rsidRPr="00A376DA" w:rsidRDefault="006D2068" w:rsidP="00A30D7D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3) предусмотренных пунктами 67-1, 67-2 настоящего Положения о закупке.»;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15) пункт 132 дополнить абзацем следующего содержания: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>«Оценка и сопоставление заявок на участие в аукционе,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с учетом требований статьи 3</w:t>
      </w:r>
      <w:r w:rsidRPr="00A376DA">
        <w:rPr>
          <w:rFonts w:ascii="PT Astra Serif" w:hAnsi="PT Astra Serif"/>
          <w:vertAlign w:val="superscript"/>
        </w:rPr>
        <w:t>1-4</w:t>
      </w:r>
      <w:r w:rsidRPr="00A376DA">
        <w:rPr>
          <w:rFonts w:ascii="PT Astra Serif" w:hAnsi="PT Astra Serif"/>
        </w:rPr>
        <w:t xml:space="preserve"> Федерального закона № 223-ФЗ в случае установления запрета, ограничения, преимущества в соответствии с пунктом 1 части 2 статьи 3</w:t>
      </w:r>
      <w:r w:rsidRPr="00A376DA">
        <w:rPr>
          <w:rFonts w:ascii="PT Astra Serif" w:hAnsi="PT Astra Serif"/>
          <w:vertAlign w:val="superscript"/>
        </w:rPr>
        <w:t>1-4</w:t>
      </w:r>
      <w:r w:rsidRPr="00A376DA">
        <w:rPr>
          <w:rFonts w:ascii="PT Astra Serif" w:hAnsi="PT Astra Serif"/>
        </w:rPr>
        <w:t xml:space="preserve"> Федерального закона № 223-ФЗ.»;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16) подпункт 5) пункта 161 изложить в следующей редакции: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«5) сведения о НМЦД, формуле цены и максимальном значении цены договора, начальной цене единицы товара, работы, услуги (начальной суммы цен единиц товара, работы, услуги) и максимальном значении цены договора (в случае, если количество поставляемых товаров, объем подлежащих выполнению работ, оказанию услуг невозможно определить);»;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17) пункт 167 дополнить абзацем следующего содержания: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>«В случае установления запрета, ограничения, преимущества в соответствии с пунктом 1 части 2 статьи 3</w:t>
      </w:r>
      <w:r w:rsidRPr="00A376DA">
        <w:rPr>
          <w:rFonts w:ascii="PT Astra Serif" w:hAnsi="PT Astra Serif"/>
          <w:vertAlign w:val="superscript"/>
        </w:rPr>
        <w:t>1-4</w:t>
      </w:r>
      <w:r w:rsidRPr="00A376DA">
        <w:rPr>
          <w:rFonts w:ascii="PT Astra Serif" w:hAnsi="PT Astra Serif"/>
        </w:rPr>
        <w:t xml:space="preserve"> Федерального закона № 223-ФЗ заявка на участие в запросе котировок, в которой отсутствует указание (декларирование) страны происхождения поставляемого товара и (или) информация и документы, определенные в соответствии с пунктом 2 части 2 статьи 3</w:t>
      </w:r>
      <w:r w:rsidRPr="00A376DA">
        <w:rPr>
          <w:rFonts w:ascii="PT Astra Serif" w:hAnsi="PT Astra Serif"/>
          <w:vertAlign w:val="superscript"/>
        </w:rPr>
        <w:t>1-4</w:t>
      </w:r>
      <w:r w:rsidRPr="00A376DA">
        <w:rPr>
          <w:rFonts w:ascii="PT Astra Serif" w:hAnsi="PT Astra Serif"/>
        </w:rPr>
        <w:t xml:space="preserve"> Федерального закона № 223-ФЗ, рассматривается как содержащая предложение о поставке иностранного товара.»;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>18) пункт 169 изложить в следующей редакции: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 «169. Заявка на участие в запросе котировок признается не соответствующей требованиям, установленным извещением о проведении запроса котировок, в случаях: </w:t>
      </w:r>
    </w:p>
    <w:p w:rsidR="00A30D7D" w:rsidRPr="00A376DA" w:rsidRDefault="006D2068" w:rsidP="00A30D7D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1) непредоставления документов и (или) информации, установленных извещением о проведении запроса котировок и предусмотренных пунктом 164 настоящего Положения о закупке, либо предоставления недостоверной информации; </w:t>
      </w:r>
    </w:p>
    <w:p w:rsidR="00A30D7D" w:rsidRPr="00A376DA" w:rsidRDefault="006D2068" w:rsidP="00A30D7D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2) несоответствия документов и (или) информации, установленных извещением о проведении запроса котировок и предусмотренной пунктом 164 настоящего Положения о закупке, требованиям извещения о проведении запроса котировок; </w:t>
      </w:r>
    </w:p>
    <w:p w:rsidR="00A30D7D" w:rsidRPr="00A376DA" w:rsidRDefault="006D2068" w:rsidP="00A30D7D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3) несоответствия участника запроса котировок требованиям, установленным извещением о проведении запроса котировок в соответствии с пунктом 34 </w:t>
      </w:r>
      <w:r w:rsidR="00A30D7D" w:rsidRPr="00A376DA">
        <w:rPr>
          <w:rFonts w:ascii="PT Astra Serif" w:hAnsi="PT Astra Serif"/>
        </w:rPr>
        <w:t>настоящего Положения о закупке;</w:t>
      </w:r>
    </w:p>
    <w:p w:rsidR="00A30D7D" w:rsidRPr="00A376DA" w:rsidRDefault="006D2068" w:rsidP="00A30D7D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>4) предусмотренных пунктами 67-1, 67-2 настоящего Положения о закупке.»;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 19) подпункт 5) пункта 190 изложить в следующей редакции: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«5) сведения о НМЦД, формуле цены и максимальном значении цены договора, начальной цене единицы товара, работы, услуги (начальной суммы цен единиц товара, работы, услуги) и максимальном значении цены договора (в случае, если количество поставляемых товаров, объем подлежащих выполнению работ, оказанию услуг невозможно определить);»;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20) подпункт 5) пункта 191 изложить в следующей редакции: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«5) сведения о НМЦД, формуле цены и максимальном значении цены договора, начальной цене единицы товара, работы, услуги (начальной суммы цен единиц товара, работы, услуги) и максимальном значении цены договора (в случае, если количество поставляемых товаров, объем подлежащих выполнению работ, оказанию услуг невозможно определить);»;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21) наименование раздела 6 изложить в следующей редакции: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«6. Осуществление неконкурентных закупок»;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22) абзац первый пункта 222 изложить в следующей редакции: </w:t>
      </w:r>
    </w:p>
    <w:p w:rsidR="00A30D7D" w:rsidRPr="00A376DA" w:rsidRDefault="006D2068" w:rsidP="00AF3C51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>«222.</w:t>
      </w:r>
      <w:r w:rsidR="00AF3C51" w:rsidRPr="00A376DA">
        <w:rPr>
          <w:rFonts w:ascii="PT Astra Serif" w:hAnsi="PT Astra Serif"/>
        </w:rPr>
        <w:t xml:space="preserve"> Перечень случаев проведения закупки у единственного поставщика (исполнителя, подрядчика) (заказчик осуществляет неконкурентные закупки с применением запрета на закупки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</w:t>
      </w:r>
      <w:r w:rsidR="00AF3C51" w:rsidRPr="00A376DA">
        <w:rPr>
          <w:rFonts w:ascii="PT Astra Serif" w:hAnsi="PT Astra Serif"/>
        </w:rPr>
        <w:lastRenderedPageBreak/>
        <w:t>лицами, если запрет установлен в соответствии с пунктом 1 части 2 статьи 31-4 Федерального закона № 223-ФЗ): »;</w:t>
      </w:r>
    </w:p>
    <w:p w:rsidR="00A30D7D" w:rsidRPr="00A376DA" w:rsidRDefault="00A30D7D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23) </w:t>
      </w:r>
      <w:r w:rsidR="006D2068" w:rsidRPr="00A376DA">
        <w:rPr>
          <w:rFonts w:ascii="PT Astra Serif" w:hAnsi="PT Astra Serif"/>
          <w:u w:val="single"/>
        </w:rPr>
        <w:t xml:space="preserve">пункт 228 дополнить подпунктом 4) следующего содержания: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>«4) указание (декларирование) наименования страны происхождения поставляемых товаров (в том числе поставляемых заказчику при выполнении закупаемых работ, оказании закупаемых услуг), информацию и документы, определенные в соответствии с пунктом 2 части 2 статьи 3</w:t>
      </w:r>
      <w:r w:rsidRPr="00A376DA">
        <w:rPr>
          <w:rFonts w:ascii="PT Astra Serif" w:hAnsi="PT Astra Serif"/>
          <w:vertAlign w:val="superscript"/>
        </w:rPr>
        <w:t>1-4</w:t>
      </w:r>
      <w:r w:rsidRPr="00A376DA">
        <w:rPr>
          <w:rFonts w:ascii="PT Astra Serif" w:hAnsi="PT Astra Serif"/>
        </w:rPr>
        <w:t xml:space="preserve"> Федерального закона № 223-ФЗ, в случае установления запрета, ограничения, преимущества в соответствии с пунктом 1 части 2 статьи 3</w:t>
      </w:r>
      <w:r w:rsidRPr="00A376DA">
        <w:rPr>
          <w:rFonts w:ascii="PT Astra Serif" w:hAnsi="PT Astra Serif"/>
          <w:vertAlign w:val="superscript"/>
        </w:rPr>
        <w:t>1-4</w:t>
      </w:r>
      <w:r w:rsidRPr="00A376DA">
        <w:rPr>
          <w:rFonts w:ascii="PT Astra Serif" w:hAnsi="PT Astra Serif"/>
        </w:rPr>
        <w:t xml:space="preserve"> Федерального закона № 223-ФЗ.»;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  <w:u w:val="single"/>
        </w:rPr>
        <w:t>24) пункт 231 после слов «на электронной площадке» дополнить словами</w:t>
      </w:r>
      <w:r w:rsidRPr="00A376DA">
        <w:rPr>
          <w:rFonts w:ascii="PT Astra Serif" w:hAnsi="PT Astra Serif"/>
        </w:rPr>
        <w:t xml:space="preserve"> «, а также в случаях, предусмотренных пунктами 67-1, 67-2 настоящего Положения о закупке.»;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25) подпункт 3) пункта 246 изложить в следующей редакции: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>«3) указание (декларирование) наименования страны происхождения поставляемых товаров (в том числе поставляемых заказчику при выполнении закупаемых работ, оказании закупаемых услуг), информацию и документы, определенные в соответствии с пунктом 2 части 2 статьи 3</w:t>
      </w:r>
      <w:r w:rsidRPr="00A376DA">
        <w:rPr>
          <w:rFonts w:ascii="PT Astra Serif" w:hAnsi="PT Astra Serif"/>
          <w:vertAlign w:val="superscript"/>
        </w:rPr>
        <w:t>1-4</w:t>
      </w:r>
      <w:r w:rsidRPr="00A376DA">
        <w:rPr>
          <w:rFonts w:ascii="PT Astra Serif" w:hAnsi="PT Astra Serif"/>
        </w:rPr>
        <w:t xml:space="preserve"> Федерального закона № 223-ФЗ, в случае установления запрета, ограничения, преимущества в соответствии с пунктом 1 части 2 статьи 3</w:t>
      </w:r>
      <w:r w:rsidRPr="00A376DA">
        <w:rPr>
          <w:rFonts w:ascii="PT Astra Serif" w:hAnsi="PT Astra Serif"/>
          <w:vertAlign w:val="superscript"/>
        </w:rPr>
        <w:t>1-4</w:t>
      </w:r>
      <w:r w:rsidRPr="00A376DA">
        <w:rPr>
          <w:rFonts w:ascii="PT Astra Serif" w:hAnsi="PT Astra Serif"/>
        </w:rPr>
        <w:t xml:space="preserve"> Федерального закона № 223-ФЗ.»;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26) пункт 249 дополнить абзацами вторым и третьим следующего содержания: </w:t>
      </w:r>
    </w:p>
    <w:p w:rsidR="00CA1BF2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>«Оценка и сопоставление заявок,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с учетом требований статьи 3</w:t>
      </w:r>
      <w:r w:rsidRPr="00A376DA">
        <w:rPr>
          <w:rFonts w:ascii="PT Astra Serif" w:hAnsi="PT Astra Serif"/>
          <w:vertAlign w:val="superscript"/>
        </w:rPr>
        <w:t>1-4</w:t>
      </w:r>
      <w:r w:rsidRPr="00A376DA">
        <w:rPr>
          <w:rFonts w:ascii="PT Astra Serif" w:hAnsi="PT Astra Serif"/>
        </w:rPr>
        <w:t xml:space="preserve"> Федерального закона № 223-ФЗ в случае установления запрета, ограничения, преимущества в соответствии с пунктом 1 части 2 статьи 3</w:t>
      </w:r>
      <w:r w:rsidRPr="00A376DA">
        <w:rPr>
          <w:rFonts w:ascii="PT Astra Serif" w:hAnsi="PT Astra Serif"/>
          <w:vertAlign w:val="superscript"/>
        </w:rPr>
        <w:t>1-4</w:t>
      </w:r>
      <w:r w:rsidRPr="00A376DA">
        <w:rPr>
          <w:rFonts w:ascii="PT Astra Serif" w:hAnsi="PT Astra Serif"/>
        </w:rPr>
        <w:t xml:space="preserve"> Федерального закона № 223-ФЗ. </w:t>
      </w:r>
    </w:p>
    <w:p w:rsidR="00CA1BF2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</w:rPr>
        <w:t>В случае установления запрета, ограничения, преимущества в соответствии с пунктом 1 части 2 статьи 3</w:t>
      </w:r>
      <w:r w:rsidRPr="00A376DA">
        <w:rPr>
          <w:rFonts w:ascii="PT Astra Serif" w:hAnsi="PT Astra Serif"/>
          <w:vertAlign w:val="superscript"/>
        </w:rPr>
        <w:t>1-4</w:t>
      </w:r>
      <w:r w:rsidRPr="00A376DA">
        <w:rPr>
          <w:rFonts w:ascii="PT Astra Serif" w:hAnsi="PT Astra Serif"/>
        </w:rPr>
        <w:t xml:space="preserve"> Федерального закона № 223-ФЗ заявка, в которой отсутствует указание (декларирование) страны происхождения поставляемого товара и (или) информация и документы, определенные в соответствии с пунктом 2 части 2 статьи 3</w:t>
      </w:r>
      <w:r w:rsidRPr="00A376DA">
        <w:rPr>
          <w:rFonts w:ascii="PT Astra Serif" w:hAnsi="PT Astra Serif"/>
          <w:vertAlign w:val="superscript"/>
        </w:rPr>
        <w:t>1-4</w:t>
      </w:r>
      <w:r w:rsidRPr="00A376DA">
        <w:rPr>
          <w:rFonts w:ascii="PT Astra Serif" w:hAnsi="PT Astra Serif"/>
        </w:rPr>
        <w:t xml:space="preserve"> Федерального закона № 223-ФЗ, рассматривается как содержащая предложение о поставке иностранного товара.»; </w:t>
      </w:r>
      <w:r w:rsidRPr="00A376DA">
        <w:rPr>
          <w:rFonts w:ascii="PT Astra Serif" w:hAnsi="PT Astra Serif"/>
          <w:u w:val="single"/>
        </w:rPr>
        <w:t xml:space="preserve">27) пункт 260 изложить в следующей редакции: </w:t>
      </w:r>
    </w:p>
    <w:p w:rsidR="00CA1BF2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«260. При исполнении договора на поставку товара, заключенного по результатам закупки с установлением запрета или ограничения, не допускается: </w:t>
      </w:r>
    </w:p>
    <w:p w:rsidR="00CA1BF2" w:rsidRPr="00A376DA" w:rsidRDefault="006D2068" w:rsidP="00CA1BF2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а) замена товара на происходящий из иностранного государства товар, в отношении которого установлен запрет; </w:t>
      </w:r>
    </w:p>
    <w:p w:rsidR="00CA1BF2" w:rsidRPr="00A376DA" w:rsidRDefault="006D2068" w:rsidP="00CA1BF2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б) замена товара на происходящий из иностранного государства товар, в отношении которого установлено ограничение, если договор предусматривает поставку товара российского происхождения; </w:t>
      </w:r>
    </w:p>
    <w:p w:rsidR="00CA1BF2" w:rsidRPr="00A376DA" w:rsidRDefault="006D2068" w:rsidP="00CA1BF2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>Допускается замена товара исключительно на товар российского происхождения, если установлено преимущество в отношении товара российского происхождения и условиями договора предусмотрена поставка това</w:t>
      </w:r>
      <w:r w:rsidR="00CA1BF2" w:rsidRPr="00A376DA">
        <w:rPr>
          <w:rFonts w:ascii="PT Astra Serif" w:hAnsi="PT Astra Serif"/>
        </w:rPr>
        <w:t xml:space="preserve">ра российского происхождения. </w:t>
      </w:r>
    </w:p>
    <w:p w:rsidR="00CA1BF2" w:rsidRPr="00A376DA" w:rsidRDefault="006D2068" w:rsidP="00CA1BF2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При исполнении договора на выполнение работ (оказание услуг), заключенного по результатам закупки с установлением запрета или ограничения, не допускается: </w:t>
      </w:r>
    </w:p>
    <w:p w:rsidR="00CA1BF2" w:rsidRPr="00A376DA" w:rsidRDefault="006D2068" w:rsidP="00CA1BF2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а) перемена подрядчика (исполнителя) (в случае, если эта перемена допускается гражданским законодательством) на иностранное лицо, которое зарегистрировано на территории иностранного государства, в отношении которого установлен запрет; </w:t>
      </w:r>
    </w:p>
    <w:p w:rsidR="00CA1BF2" w:rsidRPr="00A376DA" w:rsidRDefault="006D2068" w:rsidP="00CA1BF2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б) перемена подрядчика (исполнителя) (в случае, если эта перемена допускается гражданским законодательством) на иностранное лицо, которое зарегистрировано на территории иностранного государства, в отношении которого установлено ограничение, если договор заключен с российским лицом. </w:t>
      </w:r>
    </w:p>
    <w:p w:rsidR="00CA1BF2" w:rsidRPr="00A376DA" w:rsidRDefault="006D2068" w:rsidP="00CA1BF2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Допускается перемена подрядчика (исполнителя) (в случае, если эта перемена допускается гражданским законодательством) исключительно на российское лицо, если установлено преимущество в отношении таких работ (услуг) выполняемой (оказываемой) российским лицом и договор заключен с российским лицом.»; </w:t>
      </w:r>
    </w:p>
    <w:p w:rsidR="00CA1BF2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28) пункт 270 изложить в следующей редакции: </w:t>
      </w:r>
    </w:p>
    <w:p w:rsidR="00CA1BF2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>«270. Закупка с участием СМСП осуществляется в порядке, предусмотренном настоящим Положением о закупке, с учетом требований, предусмотренных статьями 3</w:t>
      </w:r>
      <w:r w:rsidRPr="00A376DA">
        <w:rPr>
          <w:rFonts w:ascii="PT Astra Serif" w:hAnsi="PT Astra Serif"/>
          <w:vertAlign w:val="superscript"/>
        </w:rPr>
        <w:t>1-4</w:t>
      </w:r>
      <w:r w:rsidRPr="00A376DA">
        <w:rPr>
          <w:rFonts w:ascii="PT Astra Serif" w:hAnsi="PT Astra Serif"/>
        </w:rPr>
        <w:t>, 3</w:t>
      </w:r>
      <w:r w:rsidRPr="00A376DA">
        <w:rPr>
          <w:rFonts w:ascii="PT Astra Serif" w:hAnsi="PT Astra Serif"/>
          <w:vertAlign w:val="superscript"/>
        </w:rPr>
        <w:t>2</w:t>
      </w:r>
      <w:r w:rsidRPr="00A376DA">
        <w:rPr>
          <w:rFonts w:ascii="PT Astra Serif" w:hAnsi="PT Astra Serif"/>
        </w:rPr>
        <w:t>, 3</w:t>
      </w:r>
      <w:r w:rsidRPr="00A376DA">
        <w:rPr>
          <w:rFonts w:ascii="PT Astra Serif" w:hAnsi="PT Astra Serif"/>
          <w:vertAlign w:val="superscript"/>
        </w:rPr>
        <w:t>3</w:t>
      </w:r>
      <w:r w:rsidRPr="00A376DA">
        <w:rPr>
          <w:rFonts w:ascii="PT Astra Serif" w:hAnsi="PT Astra Serif"/>
        </w:rPr>
        <w:t>, 3</w:t>
      </w:r>
      <w:r w:rsidRPr="00A376DA">
        <w:rPr>
          <w:rFonts w:ascii="PT Astra Serif" w:hAnsi="PT Astra Serif"/>
          <w:vertAlign w:val="superscript"/>
        </w:rPr>
        <w:t>4</w:t>
      </w:r>
      <w:r w:rsidRPr="00A376DA">
        <w:rPr>
          <w:rFonts w:ascii="PT Astra Serif" w:hAnsi="PT Astra Serif"/>
        </w:rPr>
        <w:t xml:space="preserve"> Федерального закона № 223-ФЗ, Постановлением № 1352.»; </w:t>
      </w:r>
    </w:p>
    <w:p w:rsidR="00CA1BF2" w:rsidRPr="00A376DA" w:rsidRDefault="00CA1BF2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>29</w:t>
      </w:r>
      <w:r w:rsidR="006D2068" w:rsidRPr="00A376DA">
        <w:rPr>
          <w:rFonts w:ascii="PT Astra Serif" w:hAnsi="PT Astra Serif"/>
          <w:u w:val="single"/>
        </w:rPr>
        <w:t xml:space="preserve">) </w:t>
      </w:r>
      <w:r w:rsidR="00CF013C" w:rsidRPr="00A376DA">
        <w:rPr>
          <w:rFonts w:ascii="PT Astra Serif" w:hAnsi="PT Astra Serif"/>
          <w:u w:val="single"/>
        </w:rPr>
        <w:t xml:space="preserve">второй абзац </w:t>
      </w:r>
      <w:r w:rsidRPr="00A376DA">
        <w:rPr>
          <w:rFonts w:ascii="PT Astra Serif" w:hAnsi="PT Astra Serif"/>
          <w:u w:val="single"/>
        </w:rPr>
        <w:t>пункт</w:t>
      </w:r>
      <w:r w:rsidR="00CF013C" w:rsidRPr="00A376DA">
        <w:rPr>
          <w:rFonts w:ascii="PT Astra Serif" w:hAnsi="PT Astra Serif"/>
          <w:u w:val="single"/>
        </w:rPr>
        <w:t>а</w:t>
      </w:r>
      <w:r w:rsidRPr="00A376DA">
        <w:rPr>
          <w:rFonts w:ascii="PT Astra Serif" w:hAnsi="PT Astra Serif"/>
          <w:u w:val="single"/>
        </w:rPr>
        <w:t xml:space="preserve"> 224 </w:t>
      </w:r>
      <w:r w:rsidR="00CF013C" w:rsidRPr="00A376DA">
        <w:rPr>
          <w:rFonts w:ascii="PT Astra Serif" w:hAnsi="PT Astra Serif"/>
          <w:u w:val="single"/>
        </w:rPr>
        <w:t>изложить в новой редакции</w:t>
      </w:r>
      <w:r w:rsidRPr="00A376DA">
        <w:rPr>
          <w:rFonts w:ascii="PT Astra Serif" w:hAnsi="PT Astra Serif"/>
          <w:u w:val="single"/>
        </w:rPr>
        <w:t xml:space="preserve"> следующего содержания: </w:t>
      </w:r>
    </w:p>
    <w:p w:rsidR="00C170B1" w:rsidRPr="00A376DA" w:rsidRDefault="00CA1BF2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>«</w:t>
      </w:r>
      <w:r w:rsidR="006D2068" w:rsidRPr="00A376DA">
        <w:rPr>
          <w:rFonts w:ascii="PT Astra Serif" w:hAnsi="PT Astra Serif"/>
        </w:rPr>
        <w:t>В проекте договора указывается наименование товара, товарный знак (при наличии), наименование работ (услуг), характеристики товара, работ (услуг), количество товара, объем работ (услуг), единица измерения. В случае расхождения сведений, сформированных заказчиком на электронной площадке со сведениями, содержащимися в проекте договора, юридически значимыми и достоверными признаются сведения, сформированные на электронной площадке.».</w:t>
      </w:r>
    </w:p>
    <w:p w:rsidR="00A62D4F" w:rsidRPr="00A376DA" w:rsidRDefault="00A62D4F" w:rsidP="00A62D4F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lastRenderedPageBreak/>
        <w:t>30) абзац второй подпункта 4) пункта 5 Приложения 3 изложить в следующей редакции:</w:t>
      </w:r>
    </w:p>
    <w:p w:rsidR="00A62D4F" w:rsidRPr="00A376DA" w:rsidRDefault="00A62D4F" w:rsidP="00A62D4F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>«При определении рейтинга по критерию «Цена договора» комиссия исходит из того, что оценка и сопоставление заявок на участие в конкурсе,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с учетом требований статьи 31-4 Федерального закона № 223-ФЗ в случае установления запрета, ограничения, преимущества в соответствии с пунктом 1 части 2 статьи 31-4 Федерального закона № 223-ФЗ.».</w:t>
      </w:r>
    </w:p>
    <w:p w:rsidR="00C170B1" w:rsidRPr="00A376DA" w:rsidRDefault="00C170B1" w:rsidP="00C170B1">
      <w:pPr>
        <w:tabs>
          <w:tab w:val="left" w:pos="284"/>
          <w:tab w:val="left" w:pos="426"/>
        </w:tabs>
        <w:ind w:left="-567" w:firstLine="567"/>
        <w:jc w:val="both"/>
        <w:rPr>
          <w:rFonts w:ascii="PT Astra Serif" w:hAnsi="PT Astra Serif"/>
        </w:rPr>
      </w:pPr>
    </w:p>
    <w:p w:rsidR="00C170B1" w:rsidRPr="00A376DA" w:rsidRDefault="00C170B1" w:rsidP="00C170B1">
      <w:pPr>
        <w:tabs>
          <w:tab w:val="left" w:pos="284"/>
          <w:tab w:val="left" w:pos="426"/>
        </w:tabs>
        <w:ind w:left="-567" w:firstLine="567"/>
        <w:jc w:val="both"/>
        <w:rPr>
          <w:rFonts w:ascii="PT Astra Serif" w:hAnsi="PT Astra Serif"/>
        </w:rPr>
      </w:pPr>
    </w:p>
    <w:p w:rsidR="00C170B1" w:rsidRPr="00A376DA" w:rsidRDefault="00C170B1" w:rsidP="00C170B1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</w:p>
    <w:p w:rsidR="005A37D4" w:rsidRPr="00A376DA" w:rsidRDefault="00930098" w:rsidP="005A37D4">
      <w:pPr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>25</w:t>
      </w:r>
      <w:r w:rsidR="003458AA" w:rsidRPr="00A376DA">
        <w:rPr>
          <w:rFonts w:ascii="PT Astra Serif" w:hAnsi="PT Astra Serif"/>
        </w:rPr>
        <w:t>.</w:t>
      </w:r>
      <w:r w:rsidR="006D2068" w:rsidRPr="00A376DA">
        <w:rPr>
          <w:rFonts w:ascii="PT Astra Serif" w:hAnsi="PT Astra Serif"/>
        </w:rPr>
        <w:t>04.2025</w:t>
      </w:r>
      <w:r w:rsidR="00D649DF" w:rsidRPr="00A376DA">
        <w:rPr>
          <w:rFonts w:ascii="PT Astra Serif" w:hAnsi="PT Astra Serif"/>
        </w:rPr>
        <w:t xml:space="preserve"> г.</w:t>
      </w:r>
    </w:p>
    <w:p w:rsidR="005A37D4" w:rsidRPr="00A376DA" w:rsidRDefault="005A37D4" w:rsidP="005A37D4">
      <w:pPr>
        <w:jc w:val="both"/>
        <w:rPr>
          <w:rFonts w:ascii="PT Astra Serif" w:hAnsi="PT Astra Serif"/>
        </w:rPr>
      </w:pPr>
    </w:p>
    <w:p w:rsidR="00B25D4D" w:rsidRPr="00A376DA" w:rsidRDefault="006D2068" w:rsidP="006F4476">
      <w:pPr>
        <w:jc w:val="both"/>
        <w:rPr>
          <w:rFonts w:ascii="PT Astra Serif" w:hAnsi="PT Astra Serif"/>
          <w:color w:val="000000" w:themeColor="text1"/>
        </w:rPr>
      </w:pPr>
      <w:r w:rsidRPr="00A376DA">
        <w:rPr>
          <w:rFonts w:ascii="PT Astra Serif" w:hAnsi="PT Astra Serif"/>
        </w:rPr>
        <w:t>Г</w:t>
      </w:r>
      <w:r w:rsidR="006F4476" w:rsidRPr="00A376DA">
        <w:rPr>
          <w:rFonts w:ascii="PT Astra Serif" w:hAnsi="PT Astra Serif"/>
        </w:rPr>
        <w:t>лавн</w:t>
      </w:r>
      <w:r w:rsidRPr="00A376DA">
        <w:rPr>
          <w:rFonts w:ascii="PT Astra Serif" w:hAnsi="PT Astra Serif"/>
        </w:rPr>
        <w:t>ый</w:t>
      </w:r>
      <w:r w:rsidR="005A37D4" w:rsidRPr="00A376DA">
        <w:rPr>
          <w:rFonts w:ascii="PT Astra Serif" w:hAnsi="PT Astra Serif"/>
        </w:rPr>
        <w:t xml:space="preserve"> </w:t>
      </w:r>
      <w:r w:rsidR="005A37D4" w:rsidRPr="00A376DA">
        <w:rPr>
          <w:rFonts w:ascii="PT Astra Serif" w:hAnsi="PT Astra Serif"/>
          <w:color w:val="000000" w:themeColor="text1"/>
        </w:rPr>
        <w:t xml:space="preserve">врач                                                                                            </w:t>
      </w:r>
      <w:r w:rsidR="00A62D4F" w:rsidRPr="00A376DA">
        <w:rPr>
          <w:rFonts w:ascii="PT Astra Serif" w:hAnsi="PT Astra Serif"/>
          <w:color w:val="000000" w:themeColor="text1"/>
        </w:rPr>
        <w:t>Евтушенко А.В.</w:t>
      </w:r>
    </w:p>
    <w:sectPr w:rsidR="00B25D4D" w:rsidRPr="00A376DA" w:rsidSect="00A30D7D">
      <w:pgSz w:w="11906" w:h="16838"/>
      <w:pgMar w:top="851" w:right="70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1F5A" w:rsidRDefault="00AC1F5A" w:rsidP="00BC1BCE">
      <w:r>
        <w:separator/>
      </w:r>
    </w:p>
  </w:endnote>
  <w:endnote w:type="continuationSeparator" w:id="0">
    <w:p w:rsidR="00AC1F5A" w:rsidRDefault="00AC1F5A" w:rsidP="00BC1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1F5A" w:rsidRDefault="00AC1F5A" w:rsidP="00BC1BCE">
      <w:r>
        <w:separator/>
      </w:r>
    </w:p>
  </w:footnote>
  <w:footnote w:type="continuationSeparator" w:id="0">
    <w:p w:rsidR="00AC1F5A" w:rsidRDefault="00AC1F5A" w:rsidP="00BC1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F7CB4"/>
    <w:multiLevelType w:val="hybridMultilevel"/>
    <w:tmpl w:val="E092D3E4"/>
    <w:lvl w:ilvl="0" w:tplc="3A4A9D38">
      <w:start w:val="25"/>
      <w:numFmt w:val="decimal"/>
      <w:lvlText w:val="%1."/>
      <w:lvlJc w:val="left"/>
      <w:pPr>
        <w:ind w:left="654" w:hanging="360"/>
      </w:pPr>
      <w:rPr>
        <w:rFonts w:eastAsia="Times New Roman"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374" w:hanging="360"/>
      </w:pPr>
    </w:lvl>
    <w:lvl w:ilvl="2" w:tplc="0419001B" w:tentative="1">
      <w:start w:val="1"/>
      <w:numFmt w:val="lowerRoman"/>
      <w:lvlText w:val="%3."/>
      <w:lvlJc w:val="right"/>
      <w:pPr>
        <w:ind w:left="2094" w:hanging="180"/>
      </w:pPr>
    </w:lvl>
    <w:lvl w:ilvl="3" w:tplc="0419000F" w:tentative="1">
      <w:start w:val="1"/>
      <w:numFmt w:val="decimal"/>
      <w:lvlText w:val="%4."/>
      <w:lvlJc w:val="left"/>
      <w:pPr>
        <w:ind w:left="2814" w:hanging="360"/>
      </w:pPr>
    </w:lvl>
    <w:lvl w:ilvl="4" w:tplc="04190019" w:tentative="1">
      <w:start w:val="1"/>
      <w:numFmt w:val="lowerLetter"/>
      <w:lvlText w:val="%5."/>
      <w:lvlJc w:val="left"/>
      <w:pPr>
        <w:ind w:left="3534" w:hanging="360"/>
      </w:pPr>
    </w:lvl>
    <w:lvl w:ilvl="5" w:tplc="0419001B" w:tentative="1">
      <w:start w:val="1"/>
      <w:numFmt w:val="lowerRoman"/>
      <w:lvlText w:val="%6."/>
      <w:lvlJc w:val="right"/>
      <w:pPr>
        <w:ind w:left="4254" w:hanging="180"/>
      </w:pPr>
    </w:lvl>
    <w:lvl w:ilvl="6" w:tplc="0419000F" w:tentative="1">
      <w:start w:val="1"/>
      <w:numFmt w:val="decimal"/>
      <w:lvlText w:val="%7."/>
      <w:lvlJc w:val="left"/>
      <w:pPr>
        <w:ind w:left="4974" w:hanging="360"/>
      </w:pPr>
    </w:lvl>
    <w:lvl w:ilvl="7" w:tplc="04190019" w:tentative="1">
      <w:start w:val="1"/>
      <w:numFmt w:val="lowerLetter"/>
      <w:lvlText w:val="%8."/>
      <w:lvlJc w:val="left"/>
      <w:pPr>
        <w:ind w:left="5694" w:hanging="360"/>
      </w:pPr>
    </w:lvl>
    <w:lvl w:ilvl="8" w:tplc="041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" w15:restartNumberingAfterBreak="0">
    <w:nsid w:val="0B1553E3"/>
    <w:multiLevelType w:val="hybridMultilevel"/>
    <w:tmpl w:val="469C3702"/>
    <w:lvl w:ilvl="0" w:tplc="4C48D552">
      <w:start w:val="10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21B855D8"/>
    <w:multiLevelType w:val="hybridMultilevel"/>
    <w:tmpl w:val="A53EB660"/>
    <w:lvl w:ilvl="0" w:tplc="2E5A80C6">
      <w:start w:val="2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63D325F"/>
    <w:multiLevelType w:val="multilevel"/>
    <w:tmpl w:val="40D80ABA"/>
    <w:lvl w:ilvl="0">
      <w:start w:val="5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9744" w:hanging="1800"/>
      </w:pPr>
      <w:rPr>
        <w:rFonts w:hint="default"/>
      </w:rPr>
    </w:lvl>
  </w:abstractNum>
  <w:abstractNum w:abstractNumId="4" w15:restartNumberingAfterBreak="0">
    <w:nsid w:val="293E6965"/>
    <w:multiLevelType w:val="multilevel"/>
    <w:tmpl w:val="E5D6BF46"/>
    <w:lvl w:ilvl="0">
      <w:start w:val="202"/>
      <w:numFmt w:val="decimal"/>
      <w:lvlText w:val="%1-"/>
      <w:lvlJc w:val="left"/>
      <w:pPr>
        <w:ind w:left="690" w:hanging="690"/>
      </w:pPr>
      <w:rPr>
        <w:rFonts w:hint="default"/>
      </w:rPr>
    </w:lvl>
    <w:lvl w:ilvl="1">
      <w:start w:val="5"/>
      <w:numFmt w:val="decimal"/>
      <w:lvlText w:val="%1-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16" w:hanging="1800"/>
      </w:pPr>
      <w:rPr>
        <w:rFonts w:hint="default"/>
      </w:rPr>
    </w:lvl>
  </w:abstractNum>
  <w:abstractNum w:abstractNumId="5" w15:restartNumberingAfterBreak="0">
    <w:nsid w:val="2E2E56CD"/>
    <w:multiLevelType w:val="hybridMultilevel"/>
    <w:tmpl w:val="84645C7C"/>
    <w:lvl w:ilvl="0" w:tplc="0419000F">
      <w:start w:val="1"/>
      <w:numFmt w:val="decimal"/>
      <w:lvlText w:val="%1."/>
      <w:lvlJc w:val="left"/>
      <w:pPr>
        <w:ind w:left="654" w:hanging="360"/>
      </w:pPr>
    </w:lvl>
    <w:lvl w:ilvl="1" w:tplc="04190019" w:tentative="1">
      <w:start w:val="1"/>
      <w:numFmt w:val="lowerLetter"/>
      <w:lvlText w:val="%2."/>
      <w:lvlJc w:val="left"/>
      <w:pPr>
        <w:ind w:left="1374" w:hanging="360"/>
      </w:pPr>
    </w:lvl>
    <w:lvl w:ilvl="2" w:tplc="0419001B" w:tentative="1">
      <w:start w:val="1"/>
      <w:numFmt w:val="lowerRoman"/>
      <w:lvlText w:val="%3."/>
      <w:lvlJc w:val="right"/>
      <w:pPr>
        <w:ind w:left="2094" w:hanging="180"/>
      </w:pPr>
    </w:lvl>
    <w:lvl w:ilvl="3" w:tplc="0419000F" w:tentative="1">
      <w:start w:val="1"/>
      <w:numFmt w:val="decimal"/>
      <w:lvlText w:val="%4."/>
      <w:lvlJc w:val="left"/>
      <w:pPr>
        <w:ind w:left="2814" w:hanging="360"/>
      </w:pPr>
    </w:lvl>
    <w:lvl w:ilvl="4" w:tplc="04190019" w:tentative="1">
      <w:start w:val="1"/>
      <w:numFmt w:val="lowerLetter"/>
      <w:lvlText w:val="%5."/>
      <w:lvlJc w:val="left"/>
      <w:pPr>
        <w:ind w:left="3534" w:hanging="360"/>
      </w:pPr>
    </w:lvl>
    <w:lvl w:ilvl="5" w:tplc="0419001B" w:tentative="1">
      <w:start w:val="1"/>
      <w:numFmt w:val="lowerRoman"/>
      <w:lvlText w:val="%6."/>
      <w:lvlJc w:val="right"/>
      <w:pPr>
        <w:ind w:left="4254" w:hanging="180"/>
      </w:pPr>
    </w:lvl>
    <w:lvl w:ilvl="6" w:tplc="0419000F" w:tentative="1">
      <w:start w:val="1"/>
      <w:numFmt w:val="decimal"/>
      <w:lvlText w:val="%7."/>
      <w:lvlJc w:val="left"/>
      <w:pPr>
        <w:ind w:left="4974" w:hanging="360"/>
      </w:pPr>
    </w:lvl>
    <w:lvl w:ilvl="7" w:tplc="04190019" w:tentative="1">
      <w:start w:val="1"/>
      <w:numFmt w:val="lowerLetter"/>
      <w:lvlText w:val="%8."/>
      <w:lvlJc w:val="left"/>
      <w:pPr>
        <w:ind w:left="5694" w:hanging="360"/>
      </w:pPr>
    </w:lvl>
    <w:lvl w:ilvl="8" w:tplc="041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6" w15:restartNumberingAfterBreak="0">
    <w:nsid w:val="2F2E3295"/>
    <w:multiLevelType w:val="hybridMultilevel"/>
    <w:tmpl w:val="829E71D8"/>
    <w:lvl w:ilvl="0" w:tplc="1332B40C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9AB0F74"/>
    <w:multiLevelType w:val="hybridMultilevel"/>
    <w:tmpl w:val="EBFCCD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D6DBA"/>
    <w:multiLevelType w:val="multilevel"/>
    <w:tmpl w:val="7EAAB83A"/>
    <w:lvl w:ilvl="0">
      <w:start w:val="9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8"/>
      <w:numFmt w:val="decimal"/>
      <w:lvlText w:val="%1-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6176" w:hanging="2160"/>
      </w:pPr>
      <w:rPr>
        <w:rFonts w:hint="default"/>
      </w:rPr>
    </w:lvl>
  </w:abstractNum>
  <w:abstractNum w:abstractNumId="9" w15:restartNumberingAfterBreak="0">
    <w:nsid w:val="43FF44AB"/>
    <w:multiLevelType w:val="hybridMultilevel"/>
    <w:tmpl w:val="21CA85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9336CCF"/>
    <w:multiLevelType w:val="hybridMultilevel"/>
    <w:tmpl w:val="392CBEBE"/>
    <w:lvl w:ilvl="0" w:tplc="FD7413C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1DF1E24"/>
    <w:multiLevelType w:val="hybridMultilevel"/>
    <w:tmpl w:val="CF5A5EE6"/>
    <w:lvl w:ilvl="0" w:tplc="1332B40C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2" w15:restartNumberingAfterBreak="0">
    <w:nsid w:val="52D043A6"/>
    <w:multiLevelType w:val="hybridMultilevel"/>
    <w:tmpl w:val="5E08CCCE"/>
    <w:lvl w:ilvl="0" w:tplc="4B103756">
      <w:start w:val="5"/>
      <w:numFmt w:val="decimal"/>
      <w:lvlText w:val="%1)"/>
      <w:lvlJc w:val="left"/>
      <w:pPr>
        <w:ind w:left="2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3" w15:restartNumberingAfterBreak="0">
    <w:nsid w:val="5F1D2616"/>
    <w:multiLevelType w:val="hybridMultilevel"/>
    <w:tmpl w:val="E50464B2"/>
    <w:lvl w:ilvl="0" w:tplc="677A3304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4" w15:restartNumberingAfterBreak="0">
    <w:nsid w:val="6CA54C57"/>
    <w:multiLevelType w:val="hybridMultilevel"/>
    <w:tmpl w:val="528422DA"/>
    <w:lvl w:ilvl="0" w:tplc="F9E8DA60">
      <w:start w:val="1"/>
      <w:numFmt w:val="decimal"/>
      <w:lvlText w:val="%1)"/>
      <w:lvlJc w:val="left"/>
      <w:pPr>
        <w:ind w:left="1990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5" w15:restartNumberingAfterBreak="0">
    <w:nsid w:val="704421BC"/>
    <w:multiLevelType w:val="hybridMultilevel"/>
    <w:tmpl w:val="528422DA"/>
    <w:lvl w:ilvl="0" w:tplc="F9E8DA60">
      <w:start w:val="1"/>
      <w:numFmt w:val="decimal"/>
      <w:lvlText w:val="%1)"/>
      <w:lvlJc w:val="left"/>
      <w:pPr>
        <w:ind w:left="1990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6" w15:restartNumberingAfterBreak="0">
    <w:nsid w:val="73152F60"/>
    <w:multiLevelType w:val="hybridMultilevel"/>
    <w:tmpl w:val="CF5A5EE6"/>
    <w:lvl w:ilvl="0" w:tplc="1332B40C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7" w15:restartNumberingAfterBreak="0">
    <w:nsid w:val="75E40CBE"/>
    <w:multiLevelType w:val="multilevel"/>
    <w:tmpl w:val="2536DC1E"/>
    <w:lvl w:ilvl="0">
      <w:start w:val="9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16" w:hanging="1800"/>
      </w:pPr>
      <w:rPr>
        <w:rFonts w:hint="default"/>
      </w:rPr>
    </w:lvl>
  </w:abstractNum>
  <w:num w:numId="1">
    <w:abstractNumId w:val="8"/>
  </w:num>
  <w:num w:numId="2">
    <w:abstractNumId w:val="17"/>
  </w:num>
  <w:num w:numId="3">
    <w:abstractNumId w:val="4"/>
  </w:num>
  <w:num w:numId="4">
    <w:abstractNumId w:val="1"/>
  </w:num>
  <w:num w:numId="5">
    <w:abstractNumId w:val="10"/>
  </w:num>
  <w:num w:numId="6">
    <w:abstractNumId w:val="15"/>
  </w:num>
  <w:num w:numId="7">
    <w:abstractNumId w:val="14"/>
  </w:num>
  <w:num w:numId="8">
    <w:abstractNumId w:val="2"/>
  </w:num>
  <w:num w:numId="9">
    <w:abstractNumId w:val="13"/>
  </w:num>
  <w:num w:numId="10">
    <w:abstractNumId w:val="12"/>
  </w:num>
  <w:num w:numId="11">
    <w:abstractNumId w:val="9"/>
  </w:num>
  <w:num w:numId="12">
    <w:abstractNumId w:val="3"/>
  </w:num>
  <w:num w:numId="13">
    <w:abstractNumId w:val="6"/>
  </w:num>
  <w:num w:numId="14">
    <w:abstractNumId w:val="11"/>
  </w:num>
  <w:num w:numId="15">
    <w:abstractNumId w:val="16"/>
  </w:num>
  <w:num w:numId="16">
    <w:abstractNumId w:val="5"/>
  </w:num>
  <w:num w:numId="17">
    <w:abstractNumId w:val="0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A28"/>
    <w:rsid w:val="00001CCA"/>
    <w:rsid w:val="000115FC"/>
    <w:rsid w:val="00014AC6"/>
    <w:rsid w:val="00017922"/>
    <w:rsid w:val="00017DFB"/>
    <w:rsid w:val="00034D6D"/>
    <w:rsid w:val="00061DF5"/>
    <w:rsid w:val="00072447"/>
    <w:rsid w:val="00086060"/>
    <w:rsid w:val="00093C55"/>
    <w:rsid w:val="00094011"/>
    <w:rsid w:val="0009528A"/>
    <w:rsid w:val="000B4B84"/>
    <w:rsid w:val="000C45EA"/>
    <w:rsid w:val="000E3362"/>
    <w:rsid w:val="000E7A11"/>
    <w:rsid w:val="000F0236"/>
    <w:rsid w:val="000F7CD5"/>
    <w:rsid w:val="001140F6"/>
    <w:rsid w:val="0011494F"/>
    <w:rsid w:val="001200FE"/>
    <w:rsid w:val="00134875"/>
    <w:rsid w:val="00145956"/>
    <w:rsid w:val="00145B77"/>
    <w:rsid w:val="0015115B"/>
    <w:rsid w:val="0015213A"/>
    <w:rsid w:val="00157D05"/>
    <w:rsid w:val="00165F6A"/>
    <w:rsid w:val="001B3019"/>
    <w:rsid w:val="001B3974"/>
    <w:rsid w:val="001C3B24"/>
    <w:rsid w:val="001C4C99"/>
    <w:rsid w:val="001C5EF5"/>
    <w:rsid w:val="00225690"/>
    <w:rsid w:val="00225B94"/>
    <w:rsid w:val="00252FBF"/>
    <w:rsid w:val="0026606C"/>
    <w:rsid w:val="00271FEC"/>
    <w:rsid w:val="00277884"/>
    <w:rsid w:val="00281400"/>
    <w:rsid w:val="00291121"/>
    <w:rsid w:val="002A562C"/>
    <w:rsid w:val="002B48AB"/>
    <w:rsid w:val="002B58FF"/>
    <w:rsid w:val="002C39EA"/>
    <w:rsid w:val="002C7B85"/>
    <w:rsid w:val="002E0DCD"/>
    <w:rsid w:val="002F0B06"/>
    <w:rsid w:val="00305331"/>
    <w:rsid w:val="00313688"/>
    <w:rsid w:val="00317949"/>
    <w:rsid w:val="00333299"/>
    <w:rsid w:val="0034411A"/>
    <w:rsid w:val="003458AA"/>
    <w:rsid w:val="003704B5"/>
    <w:rsid w:val="00377093"/>
    <w:rsid w:val="00383B50"/>
    <w:rsid w:val="003B2A47"/>
    <w:rsid w:val="003C0245"/>
    <w:rsid w:val="003C2019"/>
    <w:rsid w:val="003C5B8F"/>
    <w:rsid w:val="00411A04"/>
    <w:rsid w:val="00414C44"/>
    <w:rsid w:val="00414CD7"/>
    <w:rsid w:val="004226FF"/>
    <w:rsid w:val="004366F4"/>
    <w:rsid w:val="004473C1"/>
    <w:rsid w:val="0045103D"/>
    <w:rsid w:val="0045229E"/>
    <w:rsid w:val="00457B74"/>
    <w:rsid w:val="0048217C"/>
    <w:rsid w:val="00495EF7"/>
    <w:rsid w:val="00496003"/>
    <w:rsid w:val="004A47B3"/>
    <w:rsid w:val="004B329B"/>
    <w:rsid w:val="004D230E"/>
    <w:rsid w:val="004D334A"/>
    <w:rsid w:val="004E1A99"/>
    <w:rsid w:val="00500C48"/>
    <w:rsid w:val="005013B6"/>
    <w:rsid w:val="005261D2"/>
    <w:rsid w:val="00537858"/>
    <w:rsid w:val="0054311A"/>
    <w:rsid w:val="005506D4"/>
    <w:rsid w:val="005543C5"/>
    <w:rsid w:val="00586FF4"/>
    <w:rsid w:val="0058793D"/>
    <w:rsid w:val="00593514"/>
    <w:rsid w:val="005964A0"/>
    <w:rsid w:val="005A37D4"/>
    <w:rsid w:val="005C0959"/>
    <w:rsid w:val="005C41A9"/>
    <w:rsid w:val="005D339C"/>
    <w:rsid w:val="005D6067"/>
    <w:rsid w:val="005D7614"/>
    <w:rsid w:val="005E1D76"/>
    <w:rsid w:val="005F4532"/>
    <w:rsid w:val="005F7F8D"/>
    <w:rsid w:val="006052D3"/>
    <w:rsid w:val="00605F7F"/>
    <w:rsid w:val="00606C19"/>
    <w:rsid w:val="0061197E"/>
    <w:rsid w:val="00613576"/>
    <w:rsid w:val="006260EA"/>
    <w:rsid w:val="00637C8C"/>
    <w:rsid w:val="006457EF"/>
    <w:rsid w:val="00650C24"/>
    <w:rsid w:val="00672E39"/>
    <w:rsid w:val="00674A44"/>
    <w:rsid w:val="00684DAF"/>
    <w:rsid w:val="00694300"/>
    <w:rsid w:val="006A30ED"/>
    <w:rsid w:val="006C29C9"/>
    <w:rsid w:val="006C7E2B"/>
    <w:rsid w:val="006D0237"/>
    <w:rsid w:val="006D2068"/>
    <w:rsid w:val="006E08B3"/>
    <w:rsid w:val="006E7652"/>
    <w:rsid w:val="006F350B"/>
    <w:rsid w:val="006F4476"/>
    <w:rsid w:val="006F6925"/>
    <w:rsid w:val="00707AEE"/>
    <w:rsid w:val="00710A94"/>
    <w:rsid w:val="00721D4B"/>
    <w:rsid w:val="0074361C"/>
    <w:rsid w:val="00743D71"/>
    <w:rsid w:val="0075229E"/>
    <w:rsid w:val="007568CE"/>
    <w:rsid w:val="00765B07"/>
    <w:rsid w:val="007A4A9A"/>
    <w:rsid w:val="007B2D91"/>
    <w:rsid w:val="007B5B5C"/>
    <w:rsid w:val="007B5F50"/>
    <w:rsid w:val="007D5107"/>
    <w:rsid w:val="007D57BD"/>
    <w:rsid w:val="007E759E"/>
    <w:rsid w:val="007F2470"/>
    <w:rsid w:val="00800B6C"/>
    <w:rsid w:val="008176B0"/>
    <w:rsid w:val="008417B5"/>
    <w:rsid w:val="00856584"/>
    <w:rsid w:val="008606A3"/>
    <w:rsid w:val="00861D41"/>
    <w:rsid w:val="0086508F"/>
    <w:rsid w:val="008666A6"/>
    <w:rsid w:val="00867A75"/>
    <w:rsid w:val="00870768"/>
    <w:rsid w:val="00874710"/>
    <w:rsid w:val="008859D7"/>
    <w:rsid w:val="0089203E"/>
    <w:rsid w:val="008A60CF"/>
    <w:rsid w:val="008B5E80"/>
    <w:rsid w:val="008D773D"/>
    <w:rsid w:val="00911DC3"/>
    <w:rsid w:val="00930098"/>
    <w:rsid w:val="00930DC4"/>
    <w:rsid w:val="00945BDC"/>
    <w:rsid w:val="00983264"/>
    <w:rsid w:val="00983F68"/>
    <w:rsid w:val="00993A71"/>
    <w:rsid w:val="009B71C5"/>
    <w:rsid w:val="009E1EB7"/>
    <w:rsid w:val="009F428E"/>
    <w:rsid w:val="00A00E10"/>
    <w:rsid w:val="00A17E78"/>
    <w:rsid w:val="00A22907"/>
    <w:rsid w:val="00A24FBF"/>
    <w:rsid w:val="00A30D7D"/>
    <w:rsid w:val="00A376DA"/>
    <w:rsid w:val="00A541D7"/>
    <w:rsid w:val="00A5799C"/>
    <w:rsid w:val="00A62D4F"/>
    <w:rsid w:val="00A90ACA"/>
    <w:rsid w:val="00A94E15"/>
    <w:rsid w:val="00AA0753"/>
    <w:rsid w:val="00AA6E61"/>
    <w:rsid w:val="00AA721E"/>
    <w:rsid w:val="00AB1105"/>
    <w:rsid w:val="00AB3918"/>
    <w:rsid w:val="00AC1F5A"/>
    <w:rsid w:val="00AC732C"/>
    <w:rsid w:val="00AD1C47"/>
    <w:rsid w:val="00AE78D5"/>
    <w:rsid w:val="00AF3C51"/>
    <w:rsid w:val="00B17980"/>
    <w:rsid w:val="00B25D4D"/>
    <w:rsid w:val="00B36A67"/>
    <w:rsid w:val="00B3785A"/>
    <w:rsid w:val="00B43762"/>
    <w:rsid w:val="00B45D32"/>
    <w:rsid w:val="00B53361"/>
    <w:rsid w:val="00B536A5"/>
    <w:rsid w:val="00B73B72"/>
    <w:rsid w:val="00B7477C"/>
    <w:rsid w:val="00B7508A"/>
    <w:rsid w:val="00B83571"/>
    <w:rsid w:val="00B858D8"/>
    <w:rsid w:val="00B9547B"/>
    <w:rsid w:val="00B97155"/>
    <w:rsid w:val="00B97FA8"/>
    <w:rsid w:val="00BB7982"/>
    <w:rsid w:val="00BC1BCE"/>
    <w:rsid w:val="00BD145F"/>
    <w:rsid w:val="00BF34DD"/>
    <w:rsid w:val="00BF3C72"/>
    <w:rsid w:val="00C13FCA"/>
    <w:rsid w:val="00C14D11"/>
    <w:rsid w:val="00C170B1"/>
    <w:rsid w:val="00C26301"/>
    <w:rsid w:val="00C35C5C"/>
    <w:rsid w:val="00C3766F"/>
    <w:rsid w:val="00C37679"/>
    <w:rsid w:val="00C43E69"/>
    <w:rsid w:val="00C61B12"/>
    <w:rsid w:val="00C63C0B"/>
    <w:rsid w:val="00C70AEE"/>
    <w:rsid w:val="00C71428"/>
    <w:rsid w:val="00C73E60"/>
    <w:rsid w:val="00C745F1"/>
    <w:rsid w:val="00C80DAE"/>
    <w:rsid w:val="00C93C0C"/>
    <w:rsid w:val="00C947BE"/>
    <w:rsid w:val="00C9577E"/>
    <w:rsid w:val="00C96618"/>
    <w:rsid w:val="00CA1BF2"/>
    <w:rsid w:val="00CA27A1"/>
    <w:rsid w:val="00CA3B16"/>
    <w:rsid w:val="00CB61BC"/>
    <w:rsid w:val="00CC4201"/>
    <w:rsid w:val="00CE2F4B"/>
    <w:rsid w:val="00CF0018"/>
    <w:rsid w:val="00CF013C"/>
    <w:rsid w:val="00D11DBC"/>
    <w:rsid w:val="00D21F2E"/>
    <w:rsid w:val="00D3592F"/>
    <w:rsid w:val="00D460B7"/>
    <w:rsid w:val="00D47B59"/>
    <w:rsid w:val="00D51A71"/>
    <w:rsid w:val="00D649DF"/>
    <w:rsid w:val="00D80F51"/>
    <w:rsid w:val="00D90720"/>
    <w:rsid w:val="00D90FBE"/>
    <w:rsid w:val="00D916A0"/>
    <w:rsid w:val="00DA13E1"/>
    <w:rsid w:val="00DA239B"/>
    <w:rsid w:val="00DB1197"/>
    <w:rsid w:val="00DB4954"/>
    <w:rsid w:val="00DB4AD7"/>
    <w:rsid w:val="00DB6D4B"/>
    <w:rsid w:val="00DC3E9E"/>
    <w:rsid w:val="00DC6723"/>
    <w:rsid w:val="00DC7637"/>
    <w:rsid w:val="00DC7DA2"/>
    <w:rsid w:val="00DD7C15"/>
    <w:rsid w:val="00DE26F5"/>
    <w:rsid w:val="00DE3AF6"/>
    <w:rsid w:val="00DF4F61"/>
    <w:rsid w:val="00E2595F"/>
    <w:rsid w:val="00E50FA5"/>
    <w:rsid w:val="00E53DF6"/>
    <w:rsid w:val="00E672E9"/>
    <w:rsid w:val="00E70567"/>
    <w:rsid w:val="00E731D3"/>
    <w:rsid w:val="00E74A01"/>
    <w:rsid w:val="00E76848"/>
    <w:rsid w:val="00E97EDD"/>
    <w:rsid w:val="00EA2226"/>
    <w:rsid w:val="00EA63AC"/>
    <w:rsid w:val="00EC6106"/>
    <w:rsid w:val="00ED1D1F"/>
    <w:rsid w:val="00ED337D"/>
    <w:rsid w:val="00EF42AA"/>
    <w:rsid w:val="00EF6F25"/>
    <w:rsid w:val="00EF710B"/>
    <w:rsid w:val="00EF7A28"/>
    <w:rsid w:val="00F1290B"/>
    <w:rsid w:val="00F25693"/>
    <w:rsid w:val="00F27B13"/>
    <w:rsid w:val="00F35E6A"/>
    <w:rsid w:val="00F42364"/>
    <w:rsid w:val="00F63DE7"/>
    <w:rsid w:val="00FB5569"/>
    <w:rsid w:val="00FB6719"/>
    <w:rsid w:val="00FC34B7"/>
    <w:rsid w:val="00FE3DA7"/>
    <w:rsid w:val="00FE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3DD8D9-5A2F-4547-BF13-5392437E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A2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7A28"/>
    <w:pPr>
      <w:ind w:left="720"/>
    </w:pPr>
    <w:rPr>
      <w:rFonts w:eastAsia="Calibri"/>
      <w:lang w:eastAsia="en-US"/>
    </w:rPr>
  </w:style>
  <w:style w:type="character" w:styleId="a4">
    <w:name w:val="Hyperlink"/>
    <w:uiPriority w:val="99"/>
    <w:unhideWhenUsed/>
    <w:rsid w:val="00EF7A28"/>
    <w:rPr>
      <w:color w:val="0000FF"/>
      <w:u w:val="single"/>
    </w:rPr>
  </w:style>
  <w:style w:type="paragraph" w:styleId="a5">
    <w:name w:val="footnote text"/>
    <w:basedOn w:val="a"/>
    <w:link w:val="a6"/>
    <w:uiPriority w:val="99"/>
    <w:unhideWhenUsed/>
    <w:rsid w:val="00B8357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B83571"/>
    <w:rPr>
      <w:rFonts w:ascii="Calibri" w:eastAsia="Times New Roman" w:hAnsi="Calibri" w:cs="Times New Roman"/>
      <w:sz w:val="20"/>
      <w:szCs w:val="20"/>
      <w:lang w:eastAsia="ru-RU"/>
    </w:rPr>
  </w:style>
  <w:style w:type="character" w:styleId="a7">
    <w:name w:val="footnote reference"/>
    <w:uiPriority w:val="99"/>
    <w:unhideWhenUsed/>
    <w:rsid w:val="00B83571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672E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2E3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C61B1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C61B12"/>
  </w:style>
  <w:style w:type="paragraph" w:styleId="ac">
    <w:name w:val="Title"/>
    <w:basedOn w:val="a"/>
    <w:link w:val="ad"/>
    <w:qFormat/>
    <w:rsid w:val="00AB1105"/>
    <w:pPr>
      <w:jc w:val="center"/>
    </w:pPr>
    <w:rPr>
      <w:rFonts w:ascii="Times New Roman" w:hAnsi="Times New Roman"/>
      <w:sz w:val="28"/>
      <w:szCs w:val="28"/>
    </w:rPr>
  </w:style>
  <w:style w:type="character" w:customStyle="1" w:styleId="ad">
    <w:name w:val="Заголовок Знак"/>
    <w:basedOn w:val="a0"/>
    <w:link w:val="ac"/>
    <w:rsid w:val="00AB110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Oaeno">
    <w:name w:val="Oaeno"/>
    <w:basedOn w:val="a"/>
    <w:rsid w:val="00AB1105"/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A00E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414C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89203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9203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2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2799</Words>
  <Characters>15956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Kukovyakina_n</dc:creator>
  <cp:lastModifiedBy>Бочевская Юлия Александровна</cp:lastModifiedBy>
  <cp:revision>6</cp:revision>
  <cp:lastPrinted>2025-04-28T03:04:00Z</cp:lastPrinted>
  <dcterms:created xsi:type="dcterms:W3CDTF">2025-04-25T07:20:00Z</dcterms:created>
  <dcterms:modified xsi:type="dcterms:W3CDTF">2025-04-28T03:04:00Z</dcterms:modified>
</cp:coreProperties>
</file>